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9ode1j7lmz2d" w:id="0"/>
      <w:bookmarkEnd w:id="0"/>
      <w:r w:rsidDel="00000000" w:rsidR="00000000" w:rsidRPr="00000000">
        <w:rPr>
          <w:rtl w:val="0"/>
        </w:rPr>
        <w:t xml:space="preserve">Teaduseetika õpitoa e-portfoolio</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Grupi liikmed: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Täitmise aeg: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Bdr>
          <w:bottom w:color="000000" w:space="1" w:sz="6" w:val="single"/>
        </w:pBd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Ülesanne 1</w:t>
      </w:r>
    </w:p>
    <w:p w:rsidR="00000000" w:rsidDel="00000000" w:rsidP="00000000" w:rsidRDefault="00000000" w:rsidRPr="00000000" w14:paraId="0000000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Iga uurimisetapiga on seotud spetsiifilised eetilised probleemid. Lisa tekstikasti oma grupi valitud juhtum ja vastake küsimustele:</w:t>
      </w:r>
    </w:p>
    <w:p w:rsidR="00000000" w:rsidDel="00000000" w:rsidP="00000000" w:rsidRDefault="00000000" w:rsidRPr="00000000" w14:paraId="0000000A">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Kaasus</w:t>
            </w:r>
          </w:p>
          <w:p w:rsidR="00000000" w:rsidDel="00000000" w:rsidP="00000000" w:rsidRDefault="00000000" w:rsidRPr="00000000" w14:paraId="0000000C">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Kleebi valitud kaasus siia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1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widowControl w:val="0"/>
        <w:numPr>
          <w:ilvl w:val="0"/>
          <w:numId w:val="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Tooge välja milliseid eetilisi teemasid või potentsiaalseid probleeme te tähele panite. Selle jaoks võite asjakohased märksõnad või fraasid värvidega markeerida, alla joonida vms.</w:t>
      </w:r>
    </w:p>
    <w:p w:rsidR="00000000" w:rsidDel="00000000" w:rsidP="00000000" w:rsidRDefault="00000000" w:rsidRPr="00000000" w14:paraId="00000012">
      <w:pPr>
        <w:widowControl w:val="0"/>
        <w:numPr>
          <w:ilvl w:val="0"/>
          <w:numId w:val="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Arutage [omavahel] ning kommenteerige lühidalt, miks need teemad või probleemid olulised on. Sealhulgas mõelge potentsiaalsetele riskidele või tekitatavale kahjule ning kuidas seda minimeerida.</w:t>
      </w:r>
    </w:p>
    <w:p w:rsidR="00000000" w:rsidDel="00000000" w:rsidP="00000000" w:rsidRDefault="00000000" w:rsidRPr="00000000" w14:paraId="00000013">
      <w:pPr>
        <w:widowControl w:val="0"/>
        <w:numPr>
          <w:ilvl w:val="0"/>
          <w:numId w:val="2"/>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Mõelge lisaks, kuidas need probleemid üksteisega seotud on või kuidas üks saab alguse teisest.</w:t>
      </w:r>
    </w:p>
    <w:p w:rsidR="00000000" w:rsidDel="00000000" w:rsidP="00000000" w:rsidRDefault="00000000" w:rsidRPr="00000000" w14:paraId="00000014">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Bdr>
          <w:bottom w:color="000000" w:space="1" w:sz="6" w:val="single"/>
        </w:pBdr>
        <w:spacing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pBdr>
          <w:bottom w:color="000000" w:space="1" w:sz="6" w:val="single"/>
        </w:pBd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Ülesanne 2</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Nüüd kui olete juhtumiga tutvunud ja mõelnud, millised eetilised probleemid võivad esile kerkida (Ülesanne 1), vaadake palun veebilehel leitavaid suunavaid küsimusi Ülesandes 2. Kopeerige küsimused all olevasse teksti-kasti “Küsimused” ning vastake neile kastis “Vastused”. Proovige esialgu vaid oma olemasolevatele teadmistele tuginedes vastata ning seejärel täiendage vastuseid kasutades tugimaterjale Ülesandes 3.</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tbl>
      <w:tblPr>
        <w:tblStyle w:val="Table2"/>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Küsimused</w:t>
            </w:r>
          </w:p>
          <w:p w:rsidR="00000000" w:rsidDel="00000000" w:rsidP="00000000" w:rsidRDefault="00000000" w:rsidRPr="00000000" w14:paraId="00000021">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Kopeerige küsimused sellesse kasti.</w:t>
            </w:r>
          </w:p>
        </w:tc>
      </w:tr>
      <w:tr>
        <w:trPr>
          <w:trHeight w:val="31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left="0" w:firstLine="0"/>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tbl>
      <w:tblPr>
        <w:tblStyle w:val="Table3"/>
        <w:tblW w:w="88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tblGridChange w:id="0">
          <w:tblGrid>
            <w:gridCol w:w="8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Vastused</w:t>
            </w:r>
          </w:p>
          <w:p w:rsidR="00000000" w:rsidDel="00000000" w:rsidP="00000000" w:rsidRDefault="00000000" w:rsidRPr="00000000" w14:paraId="00000027">
            <w:pPr>
              <w:widowControl w:val="0"/>
              <w:spacing w:lin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Kirjutage vastused sellesse kasti - kasutage esialgseks vastusteks ja täiendusteks kahte erinevat värvi.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(esialgne vastus) (</w:t>
            </w:r>
            <w:r w:rsidDel="00000000" w:rsidR="00000000" w:rsidRPr="00000000">
              <w:rPr>
                <w:rFonts w:ascii="Times New Roman" w:cs="Times New Roman" w:eastAsia="Times New Roman" w:hAnsi="Times New Roman"/>
                <w:color w:val="0000ff"/>
                <w:sz w:val="28"/>
                <w:szCs w:val="28"/>
                <w:rtl w:val="0"/>
              </w:rPr>
              <w:t xml:space="preserve">täiendused pärast lisamaterjaliga tutvumist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widowControl w:val="0"/>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widowControl w:val="0"/>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C">
            <w:pPr>
              <w:widowControl w:val="0"/>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widowControl w:val="0"/>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widowControl w:val="0"/>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widowControl w:val="0"/>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Bdr>
          <w:bottom w:color="000000" w:space="1" w:sz="6" w:val="single"/>
        </w:pBd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Ülesanne 3</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Kui olete kõik küsimused grupis läbi arutanud ja enda jaoks ära kaardistanud, millised teie teadmised hetkel on ja mida oleks vaja juurde uurida, siis avage veebilehe järgmisel lehel leiduv tugimaterjal ja täiendage vastuseid eelmises teksti-kastis -</w:t>
      </w:r>
      <w:r w:rsidDel="00000000" w:rsidR="00000000" w:rsidRPr="00000000">
        <w:rPr>
          <w:rFonts w:ascii="Times New Roman" w:cs="Times New Roman" w:eastAsia="Times New Roman" w:hAnsi="Times New Roman"/>
          <w:color w:val="0000ff"/>
          <w:sz w:val="28"/>
          <w:szCs w:val="28"/>
          <w:rtl w:val="0"/>
        </w:rPr>
        <w:t xml:space="preserve"> palun kasutage selleks mõnda teist värvi (nt sinist)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Bdr>
          <w:bottom w:color="000000" w:space="1" w:sz="6" w:val="single"/>
        </w:pBd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Ülesanne 4</w:t>
      </w:r>
    </w:p>
    <w:p w:rsidR="00000000" w:rsidDel="00000000" w:rsidP="00000000" w:rsidRDefault="00000000" w:rsidRPr="00000000" w14:paraId="0000003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Nüüdseks olete käsitlenud potentsiaalseid eetilisi probleeme, suunanud mõtted nende probleemide detailidele ning täiendanud oma teadmisi. Viimane samm on mõelda tagasi juhtumile, mida käsitlesite (ülesanne 1) ning luua ülevaade algselt märkamata jäänud aspektidest ja mõelda käsitletud eetiliste probleemide laiemale pildile ning kuidas need teie endi tööd puudutada võivad. </w:t>
      </w:r>
    </w:p>
    <w:p w:rsidR="00000000" w:rsidDel="00000000" w:rsidP="00000000" w:rsidRDefault="00000000" w:rsidRPr="00000000" w14:paraId="0000003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Arutelu suunamiseks võite kasutada alljärgnevaid suunavaid küsimusi:</w:t>
      </w:r>
    </w:p>
    <w:p w:rsidR="00000000" w:rsidDel="00000000" w:rsidP="00000000" w:rsidRDefault="00000000" w:rsidRPr="00000000" w14:paraId="0000003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numPr>
          <w:ilvl w:val="0"/>
          <w:numId w:val="1"/>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Milliseid teemasid või probleeme leiate nüüd käsitletud juhtumis, mida eelnevalt ei näinud? </w:t>
      </w:r>
    </w:p>
    <w:p w:rsidR="00000000" w:rsidDel="00000000" w:rsidP="00000000" w:rsidRDefault="00000000" w:rsidRPr="00000000" w14:paraId="00000040">
      <w:pPr>
        <w:numPr>
          <w:ilvl w:val="0"/>
          <w:numId w:val="1"/>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 mõned aspektid võivad olla olulised ka teistes olukordades? Kuidas?</w:t>
      </w:r>
    </w:p>
    <w:p w:rsidR="00000000" w:rsidDel="00000000" w:rsidP="00000000" w:rsidRDefault="00000000" w:rsidRPr="00000000" w14:paraId="00000041">
      <w:pPr>
        <w:numPr>
          <w:ilvl w:val="0"/>
          <w:numId w:val="1"/>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 võivad olla tagajärjed kui mõnele aspektile tähelepanu ei pöörata?</w:t>
      </w:r>
    </w:p>
    <w:p w:rsidR="00000000" w:rsidDel="00000000" w:rsidP="00000000" w:rsidRDefault="00000000" w:rsidRPr="00000000" w14:paraId="00000042">
      <w:pPr>
        <w:numPr>
          <w:ilvl w:val="0"/>
          <w:numId w:val="1"/>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 on aspekte, millega olete varem kokku puutunud? Kas näete neid nüüd teise külje alt?</w:t>
      </w:r>
    </w:p>
    <w:p w:rsidR="00000000" w:rsidDel="00000000" w:rsidP="00000000" w:rsidRDefault="00000000" w:rsidRPr="00000000" w14:paraId="00000043">
      <w:pPr>
        <w:numPr>
          <w:ilvl w:val="0"/>
          <w:numId w:val="1"/>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Milliste eetiliste probleemidega võite tulevikus kokku puutuda? Kuidas te nendega toime tuleksite?</w:t>
      </w:r>
    </w:p>
    <w:p w:rsidR="00000000" w:rsidDel="00000000" w:rsidP="00000000" w:rsidRDefault="00000000" w:rsidRPr="00000000" w14:paraId="0000004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Arutage ja tooge näiteid.</w:t>
      </w:r>
    </w:p>
    <w:p w:rsidR="00000000" w:rsidDel="00000000" w:rsidP="00000000" w:rsidRDefault="00000000" w:rsidRPr="00000000" w14:paraId="00000046">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4"/>
        <w:tblW w:w="88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76"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Arutelu</w:t>
            </w:r>
          </w:p>
        </w:tc>
      </w:tr>
      <w:tr>
        <w:trPr>
          <w:trHeight w:val="31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76" w:lineRule="auto"/>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r>
    </w:tbl>
    <w:p w:rsidR="00000000" w:rsidDel="00000000" w:rsidP="00000000" w:rsidRDefault="00000000" w:rsidRPr="00000000" w14:paraId="0000004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Bdr>
          <w:bottom w:color="000000" w:space="1" w:sz="6" w:val="single"/>
        </w:pBd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Ülesanne 5</w:t>
      </w:r>
    </w:p>
    <w:p w:rsidR="00000000" w:rsidDel="00000000" w:rsidP="00000000" w:rsidRDefault="00000000" w:rsidRPr="00000000" w14:paraId="0000004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Lõpetuseks täitke individuaalselt veebipõhine </w:t>
      </w:r>
      <w:hyperlink r:id="rId6">
        <w:r w:rsidDel="00000000" w:rsidR="00000000" w:rsidRPr="00000000">
          <w:rPr>
            <w:rFonts w:ascii="Times New Roman" w:cs="Times New Roman" w:eastAsia="Times New Roman" w:hAnsi="Times New Roman"/>
            <w:color w:val="1155cc"/>
            <w:sz w:val="28"/>
            <w:szCs w:val="28"/>
            <w:u w:val="single"/>
            <w:rtl w:val="0"/>
          </w:rPr>
          <w:t xml:space="preserve">eneserefleksioon </w:t>
        </w:r>
      </w:hyperlink>
      <w:r w:rsidDel="00000000" w:rsidR="00000000" w:rsidRPr="00000000">
        <w:rPr>
          <w:rFonts w:ascii="Times New Roman" w:cs="Times New Roman" w:eastAsia="Times New Roman" w:hAnsi="Times New Roman"/>
          <w:sz w:val="28"/>
          <w:szCs w:val="28"/>
          <w:rtl w:val="0"/>
        </w:rPr>
        <w:t xml:space="preserve">ja kleepige oma tulemused siia:</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Osaleja 1:</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Osaleja 2:</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Osaleja 3:</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Osaleja 4:</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Osaleja 5: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eHEUIDZ3bfUrbqmt5kVI2cfrHA1xyam8_af2qxiwu4-xs1r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